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5" w:rsidRDefault="00A04036" w:rsidP="00F7537C">
      <w:pPr>
        <w:spacing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D437309" wp14:editId="5FA0F683">
            <wp:simplePos x="0" y="0"/>
            <wp:positionH relativeFrom="margin">
              <wp:posOffset>4486910</wp:posOffset>
            </wp:positionH>
            <wp:positionV relativeFrom="margin">
              <wp:posOffset>-252095</wp:posOffset>
            </wp:positionV>
            <wp:extent cx="1590040" cy="1057275"/>
            <wp:effectExtent l="0" t="0" r="0" b="9525"/>
            <wp:wrapSquare wrapText="bothSides"/>
            <wp:docPr id="1" name="Resim 1" descr="Holland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olland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595" w:rsidRPr="00D354E9" w:rsidRDefault="00A04036">
      <w:pPr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</w:p>
    <w:p w:rsidR="00F75595" w:rsidRPr="00D354E9" w:rsidRDefault="00A04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>: UNICEF (</w:t>
      </w:r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United Nations International </w:t>
      </w:r>
      <w:proofErr w:type="spellStart"/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Children's</w:t>
      </w:r>
      <w:proofErr w:type="spellEnd"/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Emergency</w:t>
      </w:r>
      <w:proofErr w:type="spellEnd"/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35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>)</w:t>
      </w:r>
    </w:p>
    <w:p w:rsidR="00F75595" w:rsidRPr="00D354E9" w:rsidRDefault="00A04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Special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Forciable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Imposition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F7537C" w:rsidRPr="00D354E9" w:rsidRDefault="00F7537C" w:rsidP="00F7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a West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cosmopolitan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2022, 20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belonged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belonged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Jewish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sixteenth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Since 1814,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Willem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-Alexander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EU's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fifth-largest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Since 1945,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>.</w:t>
      </w:r>
    </w:p>
    <w:p w:rsidR="00F7537C" w:rsidRPr="00D354E9" w:rsidRDefault="00F7537C" w:rsidP="00F7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18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conscience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worship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observance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oppressed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child's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one-third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4E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Pew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Forum on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East-North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guise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circumcision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unacceptable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>.</w:t>
      </w:r>
    </w:p>
    <w:p w:rsidR="00F75595" w:rsidRPr="00D354E9" w:rsidRDefault="00F7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psychologist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counsel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psychologically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appointments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inter-state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As it is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since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indisputable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oppression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54E9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D354E9">
        <w:rPr>
          <w:rFonts w:ascii="Times New Roman" w:hAnsi="Times New Roman" w:cs="Times New Roman"/>
          <w:sz w:val="24"/>
          <w:szCs w:val="24"/>
        </w:rPr>
        <w:t>.</w:t>
      </w:r>
    </w:p>
    <w:sectPr w:rsidR="00F75595" w:rsidRPr="00D354E9" w:rsidSect="002243F5">
      <w:pgSz w:w="11906" w:h="16838"/>
      <w:pgMar w:top="1361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36" w:rsidRDefault="00A04036">
      <w:pPr>
        <w:spacing w:line="240" w:lineRule="auto"/>
      </w:pPr>
      <w:r>
        <w:separator/>
      </w:r>
    </w:p>
  </w:endnote>
  <w:endnote w:type="continuationSeparator" w:id="0">
    <w:p w:rsidR="00A04036" w:rsidRDefault="00A04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36" w:rsidRDefault="00A04036">
      <w:pPr>
        <w:spacing w:after="0"/>
      </w:pPr>
      <w:r>
        <w:separator/>
      </w:r>
    </w:p>
  </w:footnote>
  <w:footnote w:type="continuationSeparator" w:id="0">
    <w:p w:rsidR="00A04036" w:rsidRDefault="00A040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72"/>
    <w:rsid w:val="00145A3A"/>
    <w:rsid w:val="00223E9C"/>
    <w:rsid w:val="002243F5"/>
    <w:rsid w:val="002938E2"/>
    <w:rsid w:val="00314BE4"/>
    <w:rsid w:val="003A3F60"/>
    <w:rsid w:val="0043119D"/>
    <w:rsid w:val="004E62CA"/>
    <w:rsid w:val="005A3A7F"/>
    <w:rsid w:val="005E117B"/>
    <w:rsid w:val="006D5645"/>
    <w:rsid w:val="006E3FC4"/>
    <w:rsid w:val="00761A72"/>
    <w:rsid w:val="007D5131"/>
    <w:rsid w:val="00806105"/>
    <w:rsid w:val="00820DA6"/>
    <w:rsid w:val="00895EE8"/>
    <w:rsid w:val="00896041"/>
    <w:rsid w:val="00A04036"/>
    <w:rsid w:val="00A43D4E"/>
    <w:rsid w:val="00A66AE6"/>
    <w:rsid w:val="00AB5343"/>
    <w:rsid w:val="00AD581B"/>
    <w:rsid w:val="00AF4534"/>
    <w:rsid w:val="00B80222"/>
    <w:rsid w:val="00C41B3A"/>
    <w:rsid w:val="00C811EF"/>
    <w:rsid w:val="00D354E9"/>
    <w:rsid w:val="00DF2319"/>
    <w:rsid w:val="00F32E1E"/>
    <w:rsid w:val="00F63696"/>
    <w:rsid w:val="00F64AB8"/>
    <w:rsid w:val="00F669C5"/>
    <w:rsid w:val="00F7537C"/>
    <w:rsid w:val="00F75595"/>
    <w:rsid w:val="6AE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2022-10-14T01:32:00Z</dcterms:created>
  <dcterms:modified xsi:type="dcterms:W3CDTF">2022-10-14T01:32:00Z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90063CC050094A4D884F94D638752AE1</vt:lpwstr>
  </property>
</Properties>
</file>