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433A93" w:rsidP="04433A93" w:rsidRDefault="04433A93" w14:paraId="37D95B6A" w14:textId="7F1F0F88">
      <w:pPr>
        <w:pStyle w:val="Normal"/>
        <w:spacing w:before="0" w:beforeAutospacing="off" w:after="120" w:afterAutospacing="off"/>
        <w:ind w:left="0"/>
      </w:pPr>
      <w:r>
        <w:drawing>
          <wp:inline wp14:editId="6FD7510E" wp14:anchorId="59A848F3">
            <wp:extent cx="1539875" cy="923925"/>
            <wp:effectExtent l="0" t="0" r="0" b="0"/>
            <wp:docPr id="9807058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cfb01991744e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433A93" w:rsidP="04433A93" w:rsidRDefault="04433A93" w14:paraId="592AFA3E" w14:textId="0CC8D2E1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0C260FF3" w:rsidR="0C260F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Country:</w:t>
      </w:r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</w:t>
      </w:r>
    </w:p>
    <w:p w:rsidR="04433A93" w:rsidP="04433A93" w:rsidRDefault="04433A93" w14:paraId="353653DB" w14:textId="5B6240F7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Committee</w:t>
      </w:r>
      <w:proofErr w:type="spellEnd"/>
      <w:r w:rsidRPr="0C260FF3" w:rsidR="0C260F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United Nations Environment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Programme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(UNEP)</w:t>
      </w:r>
    </w:p>
    <w:p w:rsidR="04433A93" w:rsidP="04433A93" w:rsidRDefault="04433A93" w14:paraId="478E4C45" w14:textId="7A4F3049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Topic</w:t>
      </w:r>
      <w:proofErr w:type="spellEnd"/>
      <w:r w:rsidRPr="0C260FF3" w:rsidR="0C260F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Climate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Action</w:t>
      </w:r>
    </w:p>
    <w:p w:rsidR="0C260FF3" w:rsidP="0C260FF3" w:rsidRDefault="0C260FF3" w14:paraId="60832CB2" w14:textId="162B4235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4433A93" w:rsidP="04433A93" w:rsidRDefault="04433A93" w14:paraId="4DDF9F64" w14:textId="43CDA00C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whose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capital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San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Hose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is a Central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American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population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over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five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million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one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few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does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not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army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accelerated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development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abolishing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army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investing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money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education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health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sectors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Also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pays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attention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environment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cleanliness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has done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working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issue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addition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despite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such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small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developing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it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sets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example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measures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takes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very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large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economies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addition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Carlos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Alvarado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became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head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2018,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took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cooperation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further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increased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hopes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become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much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more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environmentally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friendly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set 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example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other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factors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make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it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little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easier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us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be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happiest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C260FF3" w:rsidP="0C260FF3" w:rsidRDefault="0C260FF3" w14:paraId="1C74B691" w14:textId="0D5C3689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4433A93" w:rsidP="04433A93" w:rsidRDefault="04433A93" w14:paraId="660B5AA3" w14:textId="6DFB9500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Today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many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problems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But not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only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do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problem,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also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suffering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from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great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difficulties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receiving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serious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injuries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whom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humanity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whom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offers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beauties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fertile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lands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magnificent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waters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priceless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natural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resources.If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list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troubles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follows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4433A93" w:rsidP="04433A93" w:rsidRDefault="04433A93" w14:paraId="73C6526D" w14:textId="132942DD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Air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Land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Pollution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Global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Warming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Climate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Change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Deforestation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&amp;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Logging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Overpopulation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Industrial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Household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Waste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Acid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Rain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Ozone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Layer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Depletion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Urban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Sprawl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Oil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Spill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Natural Resource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Depletion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Desertification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Habitat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Loss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Destruction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Loss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Biodiversity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Water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Shortage.</w:t>
      </w:r>
    </w:p>
    <w:p w:rsidR="0C260FF3" w:rsidP="0C260FF3" w:rsidRDefault="0C260FF3" w14:paraId="6E1EA905" w14:textId="33EB2164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4433A93" w:rsidP="04433A93" w:rsidRDefault="04433A93" w14:paraId="10AF7BD0" w14:textId="61DE7789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humanity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done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prevent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harms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January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more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50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committed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protection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30%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planet’s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oceans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part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High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Ambition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Coalition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(HAC)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Nature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People,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spearheaded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co-chair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alongside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France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England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2015 Paris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adopted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entered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force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2016.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considered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landmark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it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showed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course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efforts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combating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climate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change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it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first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binding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brought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nations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under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one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Paris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signed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195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nations.The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United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States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America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signed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later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2016,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enabling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take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effect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reaching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representative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level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55% of global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emissions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ratifying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without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does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not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take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effect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2017,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United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States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America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had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formal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withdrawal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from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Paris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withdrawal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terminated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$3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billion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U.S.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dollars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funding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4433A93" w:rsidP="04433A93" w:rsidRDefault="04433A93" w14:paraId="2CCBD96A" w14:textId="667455B8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C260FF3" w:rsidP="0C260FF3" w:rsidRDefault="0C260FF3" w14:paraId="20E34C01" w14:textId="484619DB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C260FF3" w:rsidP="0C260FF3" w:rsidRDefault="0C260FF3" w14:paraId="40D748D5" w14:textId="594548C7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C260FF3" w:rsidP="0C260FF3" w:rsidRDefault="0C260FF3" w14:paraId="703D9554" w14:textId="2AF4D175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done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put a stop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climate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change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current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previous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administration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made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many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efforts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against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global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warming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behalf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Rica. Carlos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Alvarado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Quesada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meticulously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continued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works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since he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came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management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2018. As he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said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big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projects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President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Alvarado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Quesada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initiated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series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policies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reduce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Rica’s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carbon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emissions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promote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country’s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environmental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social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policies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beyond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borders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year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named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winner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‘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Earthshot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Prize’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protecting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green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initiatives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doubled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number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trees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seen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a role model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others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follow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Ninety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-nine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percent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Rica's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energy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renewable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energy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aiming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total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decarbonisation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2050, not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just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“net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zero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”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target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regrown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large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areas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tropical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rainforest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after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suffering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some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highest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rates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deforestation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1970s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1980s.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Ricans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play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major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role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international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environmental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politics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most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notably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Christiana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Figueres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helped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corral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leaders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Paris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accord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According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National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Meteorological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Institute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transportation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today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accounts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40%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Rica's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emissions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new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plan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aims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modernize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public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transportation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including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creation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electric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train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line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connect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fifteen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thirty-one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neighborhoods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San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José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metropolitan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according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Rican Railroad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Institute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Work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lines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expected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start in 2022.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also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aims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halve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number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cars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in urban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areas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2040.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Rodríguez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states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2035, 70%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country's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buses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25%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cars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be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electric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Here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done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small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large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works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like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urge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other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do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something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urgently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curb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climate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change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much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their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economy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afford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C260FF3" w:rsidP="0C260FF3" w:rsidRDefault="0C260FF3" w14:paraId="1350A024" w14:textId="7C620EDD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C260FF3" w:rsidP="0C260FF3" w:rsidRDefault="0C260FF3" w14:paraId="61DEC2B8" w14:textId="28581992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should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put on top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we've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done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should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do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new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projects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Costa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Rica,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recommend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other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apply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system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apply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best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their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ability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recommend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switching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purely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electric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vehicles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instead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diesel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gasoline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vehicles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collecting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common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amount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money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donating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certain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level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according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economy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each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making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stations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electric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vehicles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aiding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production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electric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vehicles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countries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bad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economy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addition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recommend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using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renewable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energy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sources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instead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energy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sources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harm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such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fossil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fuels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nuclear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energy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course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completely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open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innovative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logical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ideas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C260FF3" w:rsidP="0C260FF3" w:rsidRDefault="0C260FF3" w14:paraId="19C1F597" w14:textId="521A2BA3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4433A93" w:rsidP="04433A93" w:rsidRDefault="04433A93" w14:paraId="35BB5D3E" w14:textId="33F2FFCA">
      <w:pPr>
        <w:pStyle w:val="Normal"/>
        <w:spacing w:before="0" w:beforeAutospacing="off" w:after="120" w:afterAutospacing="off"/>
        <w:ind w:left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fact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important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agreements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studies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been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made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climate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change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great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support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European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Union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But of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course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this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still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developing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no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matter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how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careful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while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developing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it is a bit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insufficient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because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pollute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of us, as a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whole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humanity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at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war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if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lose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everything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but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if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lose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will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win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Please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be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conscious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think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future</w:t>
      </w:r>
      <w:proofErr w:type="spellEnd"/>
      <w:r w:rsidRPr="0C260FF3" w:rsidR="0C260FF3">
        <w:rPr>
          <w:rFonts w:ascii="Times New Roman" w:hAnsi="Times New Roman" w:eastAsia="Times New Roman" w:cs="Times New Roman"/>
          <w:sz w:val="24"/>
          <w:szCs w:val="24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93343"/>
    <w:rsid w:val="04433A93"/>
    <w:rsid w:val="0C260FF3"/>
    <w:rsid w:val="167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E08A"/>
  <w15:chartTrackingRefBased/>
  <w15:docId w15:val="{86CB65E4-6FC4-4317-8FEA-B1D5F99D44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fcfb01991744e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2021-12-09T15:49:59.9376383Z</dcterms:created>
  <dcterms:modified xsi:type="dcterms:W3CDTF">2021-12-09T20:14:15.9247845Z</dcterms:modified>
  <dc:creator>İlke Yaman</dc:creator>
  <lastModifiedBy>İlke Yaman</lastModifiedBy>
</coreProperties>
</file>